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8F841" w14:textId="77777777" w:rsidR="00381152" w:rsidRDefault="00381152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bookmarkStart w:id="0" w:name="_Hlk182571663"/>
      <w:bookmarkStart w:id="1" w:name="_Hlk197078606"/>
    </w:p>
    <w:p w14:paraId="1D08CD93" w14:textId="701A9F37" w:rsidR="00B46A7E" w:rsidRPr="00B46A7E" w:rsidRDefault="00B46A7E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B46A7E">
        <w:rPr>
          <w:rFonts w:ascii="Arial" w:hAnsi="Arial" w:cs="Arial"/>
          <w:b/>
          <w:bCs/>
          <w:sz w:val="28"/>
          <w:szCs w:val="28"/>
        </w:rPr>
        <w:t xml:space="preserve">Minutes of East Keal Annual Council Meeting </w:t>
      </w:r>
      <w:r w:rsidR="005B747D">
        <w:rPr>
          <w:rFonts w:ascii="Arial" w:hAnsi="Arial" w:cs="Arial"/>
          <w:b/>
          <w:bCs/>
          <w:sz w:val="28"/>
          <w:szCs w:val="28"/>
        </w:rPr>
        <w:t>–</w:t>
      </w:r>
      <w:r w:rsidRPr="00B46A7E">
        <w:rPr>
          <w:rFonts w:ascii="Arial" w:hAnsi="Arial" w:cs="Arial"/>
          <w:b/>
          <w:bCs/>
          <w:sz w:val="28"/>
          <w:szCs w:val="28"/>
        </w:rPr>
        <w:t xml:space="preserve"> </w:t>
      </w:r>
      <w:r w:rsidR="005B747D">
        <w:rPr>
          <w:rFonts w:ascii="Arial" w:hAnsi="Arial" w:cs="Arial"/>
          <w:b/>
          <w:bCs/>
          <w:sz w:val="28"/>
          <w:szCs w:val="28"/>
        </w:rPr>
        <w:t>2</w:t>
      </w:r>
      <w:r w:rsidR="005B747D" w:rsidRPr="005B747D">
        <w:rPr>
          <w:rFonts w:ascii="Arial" w:hAnsi="Arial" w:cs="Arial"/>
          <w:b/>
          <w:bCs/>
          <w:sz w:val="28"/>
          <w:szCs w:val="28"/>
          <w:vertAlign w:val="superscript"/>
        </w:rPr>
        <w:t>nd</w:t>
      </w:r>
      <w:r w:rsidR="005B747D">
        <w:rPr>
          <w:rFonts w:ascii="Arial" w:hAnsi="Arial" w:cs="Arial"/>
          <w:b/>
          <w:bCs/>
          <w:sz w:val="28"/>
          <w:szCs w:val="28"/>
        </w:rPr>
        <w:t xml:space="preserve"> July</w:t>
      </w:r>
      <w:r w:rsidRPr="00B46A7E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87782">
        <w:rPr>
          <w:rFonts w:ascii="Arial" w:hAnsi="Arial" w:cs="Arial"/>
          <w:b/>
          <w:bCs/>
          <w:sz w:val="28"/>
          <w:szCs w:val="28"/>
        </w:rPr>
        <w:t>6</w:t>
      </w:r>
      <w:r w:rsidRPr="00B46A7E">
        <w:rPr>
          <w:rFonts w:ascii="Arial" w:hAnsi="Arial" w:cs="Arial"/>
          <w:b/>
          <w:bCs/>
          <w:sz w:val="28"/>
          <w:szCs w:val="28"/>
        </w:rPr>
        <w:t xml:space="preserve">               </w:t>
      </w:r>
    </w:p>
    <w:p w14:paraId="75C352E5" w14:textId="77777777" w:rsidR="00B46A7E" w:rsidRPr="00B46A7E" w:rsidRDefault="00B46A7E" w:rsidP="00B46A7E">
      <w:pPr>
        <w:pStyle w:val="NormalWeb"/>
        <w:spacing w:after="160"/>
        <w:ind w:left="720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B46A7E">
        <w:rPr>
          <w:rFonts w:ascii="Arial" w:hAnsi="Arial" w:cs="Arial"/>
          <w:b/>
          <w:bCs/>
          <w:sz w:val="28"/>
          <w:szCs w:val="28"/>
        </w:rPr>
        <w:t xml:space="preserve">                          Held at </w:t>
      </w:r>
      <w:proofErr w:type="spellStart"/>
      <w:r w:rsidRPr="00B46A7E">
        <w:rPr>
          <w:rFonts w:ascii="Arial" w:hAnsi="Arial" w:cs="Arial"/>
          <w:b/>
          <w:bCs/>
          <w:sz w:val="28"/>
          <w:szCs w:val="28"/>
        </w:rPr>
        <w:t>Keals</w:t>
      </w:r>
      <w:proofErr w:type="spellEnd"/>
      <w:r w:rsidRPr="00B46A7E">
        <w:rPr>
          <w:rFonts w:ascii="Arial" w:hAnsi="Arial" w:cs="Arial"/>
          <w:b/>
          <w:bCs/>
          <w:sz w:val="28"/>
          <w:szCs w:val="28"/>
        </w:rPr>
        <w:t xml:space="preserve"> Village Hall at 7pm</w:t>
      </w:r>
    </w:p>
    <w:p w14:paraId="61501ADE" w14:textId="117B5AC7" w:rsidR="00B46A7E" w:rsidRDefault="00B46A7E" w:rsidP="00B46A7E">
      <w:pPr>
        <w:pStyle w:val="NormalWeb"/>
        <w:spacing w:after="160"/>
        <w:ind w:left="720"/>
        <w:textAlignment w:val="baseline"/>
      </w:pPr>
      <w:r w:rsidRPr="004656EC">
        <w:rPr>
          <w:b/>
          <w:bCs/>
        </w:rPr>
        <w:t>Present</w:t>
      </w:r>
      <w:r w:rsidRPr="004656EC">
        <w:rPr>
          <w:b/>
          <w:bCs/>
        </w:rPr>
        <w:br/>
      </w:r>
      <w:r>
        <w:t>Cllr</w:t>
      </w:r>
      <w:r w:rsidRPr="00DA304C">
        <w:t xml:space="preserve"> Mahoney</w:t>
      </w:r>
      <w:r>
        <w:t xml:space="preserve"> (Chair)</w:t>
      </w:r>
      <w:r w:rsidRPr="00DA304C">
        <w:t>, Cllr</w:t>
      </w:r>
      <w:r>
        <w:t xml:space="preserve"> Cooper</w:t>
      </w:r>
      <w:r w:rsidRPr="00DA304C">
        <w:t xml:space="preserve">, </w:t>
      </w:r>
      <w:r w:rsidR="00587782">
        <w:t>Cllr Smith</w:t>
      </w:r>
      <w:r>
        <w:t xml:space="preserve"> &amp;</w:t>
      </w:r>
      <w:r w:rsidRPr="00DA304C">
        <w:t xml:space="preserve"> </w:t>
      </w:r>
      <w:r w:rsidR="005B747D">
        <w:t>4</w:t>
      </w:r>
      <w:r>
        <w:t xml:space="preserve"> </w:t>
      </w:r>
      <w:r w:rsidRPr="00CA383C">
        <w:t>member</w:t>
      </w:r>
      <w:r w:rsidR="005B747D">
        <w:t>s</w:t>
      </w:r>
      <w:r w:rsidRPr="00CA383C">
        <w:t xml:space="preserve"> of</w:t>
      </w:r>
      <w:r w:rsidRPr="00DA304C">
        <w:t xml:space="preserve"> the public</w:t>
      </w:r>
      <w:r>
        <w:t xml:space="preserve"> plus Pauline Murray (Parish Clerk</w:t>
      </w:r>
      <w:r w:rsidR="00587782">
        <w:t xml:space="preserve"> &amp; RFO</w:t>
      </w:r>
      <w:r>
        <w:t xml:space="preserve">)   </w:t>
      </w:r>
    </w:p>
    <w:p w14:paraId="5923A444" w14:textId="77777777" w:rsidR="00B46A7E" w:rsidRDefault="002C12D6" w:rsidP="00B46A7E">
      <w:pPr>
        <w:pStyle w:val="NormalWeb"/>
        <w:spacing w:after="160"/>
        <w:ind w:left="720"/>
        <w:textAlignment w:val="baseline"/>
        <w:rPr>
          <w:b/>
          <w:bCs/>
          <w:u w:val="single"/>
        </w:rPr>
      </w:pPr>
      <w:r>
        <w:rPr>
          <w:b/>
          <w:bCs/>
          <w:u w:val="single"/>
        </w:rPr>
        <w:t>Public Forum</w:t>
      </w:r>
    </w:p>
    <w:p w14:paraId="4761BAF1" w14:textId="77777777" w:rsidR="00587782" w:rsidRDefault="00587782" w:rsidP="00B46A7E">
      <w:pPr>
        <w:pStyle w:val="NormalWeb"/>
        <w:spacing w:after="160"/>
        <w:ind w:left="720"/>
        <w:textAlignment w:val="baseline"/>
      </w:pPr>
      <w:r w:rsidRPr="00587782">
        <w:t>There were no issues from the resident in attendance</w:t>
      </w:r>
    </w:p>
    <w:p w14:paraId="367A6B93" w14:textId="2A65A98D" w:rsidR="0069457B" w:rsidRDefault="00077F4A" w:rsidP="00077F4A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6D4C8A"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5B747D">
        <w:rPr>
          <w:rFonts w:asciiTheme="minorHAnsi" w:hAnsiTheme="minorHAnsi" w:cstheme="minorHAnsi"/>
          <w:b/>
          <w:bCs/>
          <w:sz w:val="24"/>
          <w:szCs w:val="24"/>
        </w:rPr>
        <w:t>14</w:t>
      </w:r>
      <w:r w:rsidR="000F2E58" w:rsidRPr="006D4C8A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B46A7E" w:rsidRPr="006D4C8A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69457B" w:rsidRPr="00EA46F8">
        <w:rPr>
          <w:b/>
          <w:bCs/>
          <w:sz w:val="24"/>
          <w:szCs w:val="24"/>
        </w:rPr>
        <w:t>Apologies for Absence</w:t>
      </w:r>
      <w:r w:rsidR="0069457B">
        <w:rPr>
          <w:b/>
          <w:bCs/>
          <w:sz w:val="24"/>
          <w:szCs w:val="24"/>
        </w:rPr>
        <w:t xml:space="preserve"> – </w:t>
      </w:r>
      <w:r w:rsidR="005B747D">
        <w:rPr>
          <w:sz w:val="24"/>
          <w:szCs w:val="24"/>
        </w:rPr>
        <w:t>Cllr Wrisdale – his apologies were accepted.</w:t>
      </w:r>
    </w:p>
    <w:p w14:paraId="117DA92B" w14:textId="77777777" w:rsidR="0069457B" w:rsidRDefault="0069457B" w:rsidP="00077F4A">
      <w:pPr>
        <w:contextualSpacing/>
        <w:rPr>
          <w:rFonts w:asciiTheme="minorHAnsi" w:hAnsiTheme="minorHAnsi" w:cstheme="minorHAnsi"/>
          <w:b/>
          <w:bCs/>
          <w:sz w:val="24"/>
          <w:szCs w:val="24"/>
        </w:rPr>
      </w:pPr>
    </w:p>
    <w:p w14:paraId="57AD31CA" w14:textId="77777777" w:rsidR="002B1FE8" w:rsidRDefault="0069457B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01</w:t>
      </w:r>
      <w:r w:rsidR="005B747D">
        <w:rPr>
          <w:rFonts w:asciiTheme="minorHAnsi" w:hAnsiTheme="minorHAnsi" w:cstheme="minorHAnsi"/>
          <w:b/>
          <w:bCs/>
          <w:sz w:val="24"/>
          <w:szCs w:val="24"/>
        </w:rPr>
        <w:t>15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.    </w:t>
      </w:r>
      <w:r w:rsidRPr="000F2E58">
        <w:rPr>
          <w:rFonts w:asciiTheme="minorHAnsi" w:hAnsiTheme="minorHAnsi" w:cstheme="minorHAnsi"/>
          <w:b/>
          <w:bCs/>
          <w:sz w:val="24"/>
          <w:szCs w:val="24"/>
        </w:rPr>
        <w:t xml:space="preserve">The minutes of </w:t>
      </w:r>
      <w:r w:rsidR="002B1FE8">
        <w:rPr>
          <w:rFonts w:asciiTheme="minorHAnsi" w:hAnsiTheme="minorHAnsi" w:cstheme="minorHAnsi"/>
          <w:b/>
          <w:bCs/>
          <w:sz w:val="24"/>
          <w:szCs w:val="24"/>
        </w:rPr>
        <w:t xml:space="preserve">the AGM council </w:t>
      </w:r>
      <w:r w:rsidRPr="000F2E58">
        <w:rPr>
          <w:rFonts w:asciiTheme="minorHAnsi" w:hAnsiTheme="minorHAnsi" w:cstheme="minorHAnsi"/>
          <w:b/>
          <w:bCs/>
          <w:sz w:val="24"/>
          <w:szCs w:val="24"/>
        </w:rPr>
        <w:t xml:space="preserve">meeting held on </w:t>
      </w:r>
      <w:r w:rsidR="005B747D">
        <w:rPr>
          <w:rFonts w:asciiTheme="minorHAnsi" w:hAnsiTheme="minorHAnsi" w:cstheme="minorHAnsi"/>
          <w:b/>
          <w:bCs/>
          <w:sz w:val="24"/>
          <w:szCs w:val="24"/>
        </w:rPr>
        <w:t>07</w:t>
      </w:r>
      <w:r w:rsidRPr="000F2E58">
        <w:rPr>
          <w:rFonts w:asciiTheme="minorHAnsi" w:hAnsiTheme="minorHAnsi" w:cstheme="minorHAnsi"/>
          <w:b/>
          <w:bCs/>
          <w:sz w:val="24"/>
          <w:szCs w:val="24"/>
        </w:rPr>
        <w:t>/0</w:t>
      </w:r>
      <w:r w:rsidR="005B747D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0F2E58">
        <w:rPr>
          <w:rFonts w:asciiTheme="minorHAnsi" w:hAnsiTheme="minorHAnsi" w:cstheme="minorHAnsi"/>
          <w:b/>
          <w:bCs/>
          <w:sz w:val="24"/>
          <w:szCs w:val="24"/>
        </w:rPr>
        <w:t>/</w:t>
      </w:r>
      <w:r w:rsidRPr="0069457B">
        <w:rPr>
          <w:rFonts w:asciiTheme="minorHAnsi" w:hAnsiTheme="minorHAnsi" w:cstheme="minorHAnsi"/>
          <w:b/>
          <w:bCs/>
          <w:sz w:val="24"/>
          <w:szCs w:val="24"/>
        </w:rPr>
        <w:t>26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9457B">
        <w:rPr>
          <w:rFonts w:asciiTheme="minorHAnsi" w:hAnsiTheme="minorHAnsi" w:cstheme="minorHAnsi"/>
          <w:b/>
          <w:bCs/>
          <w:sz w:val="24"/>
          <w:szCs w:val="24"/>
        </w:rPr>
        <w:t>were</w:t>
      </w:r>
      <w:r w:rsidRPr="006D4C8A">
        <w:rPr>
          <w:rFonts w:asciiTheme="minorHAnsi" w:hAnsiTheme="minorHAnsi" w:cstheme="minorHAnsi"/>
          <w:sz w:val="24"/>
          <w:szCs w:val="24"/>
        </w:rPr>
        <w:t xml:space="preserve"> approved and</w:t>
      </w:r>
    </w:p>
    <w:p w14:paraId="350FF738" w14:textId="0C89E7ED" w:rsidR="00B46A7E" w:rsidRDefault="002B1FE8" w:rsidP="000F2E58">
      <w:pPr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69457B" w:rsidRPr="006D4C8A">
        <w:rPr>
          <w:rFonts w:asciiTheme="minorHAnsi" w:hAnsiTheme="minorHAnsi" w:cstheme="minorHAnsi"/>
          <w:sz w:val="24"/>
          <w:szCs w:val="24"/>
        </w:rPr>
        <w:t xml:space="preserve"> signed by the Chair</w:t>
      </w:r>
    </w:p>
    <w:p w14:paraId="408BFEE1" w14:textId="77777777" w:rsidR="00AF136B" w:rsidRPr="006D4C8A" w:rsidRDefault="00AF136B" w:rsidP="0069457B">
      <w:pPr>
        <w:pStyle w:val="NoSpacing"/>
      </w:pPr>
    </w:p>
    <w:p w14:paraId="55BDC7EB" w14:textId="0DFF8079" w:rsidR="00381152" w:rsidRPr="00216583" w:rsidRDefault="000F2E58" w:rsidP="0069457B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21658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 w:rsidRPr="0021658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B747D" w:rsidRPr="00216583">
        <w:rPr>
          <w:rFonts w:asciiTheme="minorHAnsi" w:hAnsiTheme="minorHAnsi" w:cstheme="minorHAnsi"/>
          <w:b/>
          <w:bCs/>
          <w:sz w:val="24"/>
          <w:szCs w:val="24"/>
        </w:rPr>
        <w:t>16</w:t>
      </w:r>
      <w:r w:rsidRPr="00216583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69457B" w:rsidRPr="00216583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21658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9457B" w:rsidRPr="00216583">
        <w:rPr>
          <w:rFonts w:asciiTheme="minorHAnsi" w:hAnsiTheme="minorHAnsi" w:cstheme="minorHAnsi"/>
          <w:b/>
          <w:bCs/>
          <w:sz w:val="24"/>
          <w:szCs w:val="24"/>
        </w:rPr>
        <w:t>Declaration of Interest (if any)</w:t>
      </w:r>
      <w:r w:rsidR="0069457B" w:rsidRPr="00216583">
        <w:rPr>
          <w:rFonts w:asciiTheme="minorHAnsi" w:hAnsiTheme="minorHAnsi" w:cstheme="minorHAnsi"/>
          <w:sz w:val="24"/>
          <w:szCs w:val="24"/>
        </w:rPr>
        <w:t xml:space="preserve"> – none</w:t>
      </w:r>
    </w:p>
    <w:p w14:paraId="6CAB5577" w14:textId="77777777" w:rsidR="0069457B" w:rsidRPr="00216583" w:rsidRDefault="0069457B" w:rsidP="0069457B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4E98B72D" w14:textId="15126FF8" w:rsidR="002B1FE8" w:rsidRPr="00216583" w:rsidRDefault="000F2E58" w:rsidP="002B1FE8">
      <w:pPr>
        <w:pStyle w:val="NoSpacing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216583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4876C4" w:rsidRPr="00216583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B747D" w:rsidRPr="00216583">
        <w:rPr>
          <w:rFonts w:asciiTheme="minorHAnsi" w:hAnsiTheme="minorHAnsi" w:cstheme="minorHAnsi"/>
          <w:b/>
          <w:bCs/>
          <w:sz w:val="24"/>
          <w:szCs w:val="24"/>
        </w:rPr>
        <w:t>17</w:t>
      </w:r>
      <w:r w:rsidRPr="00216583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2B1FE8" w:rsidRPr="00216583"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2B1FE8" w:rsidRPr="0021658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Reports from representatives on outside </w:t>
      </w:r>
      <w:proofErr w:type="gramStart"/>
      <w:r w:rsidR="002B1FE8" w:rsidRPr="0021658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bodies:-</w:t>
      </w:r>
      <w:proofErr w:type="gramEnd"/>
    </w:p>
    <w:p w14:paraId="1424CEA4" w14:textId="77777777" w:rsidR="00A6696C" w:rsidRDefault="008A49D3" w:rsidP="00A6696C">
      <w:pPr>
        <w:ind w:left="705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256CA6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a)</w:t>
      </w:r>
      <w:r w:rsidR="002B1FE8" w:rsidRPr="008A49D3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County Councillor</w:t>
      </w:r>
      <w:r w:rsidR="00256CA6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– Cllr Roberts mentioned the possibility of applying for grants – </w:t>
      </w:r>
      <w:r w:rsidR="00A6696C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</w:t>
      </w:r>
      <w:proofErr w:type="gramStart"/>
      <w:r w:rsidR="00256CA6">
        <w:rPr>
          <w:rFonts w:asciiTheme="minorHAnsi" w:eastAsia="Times New Roman" w:hAnsiTheme="minorHAnsi" w:cstheme="minorHAnsi"/>
          <w:color w:val="1C212C"/>
          <w:sz w:val="24"/>
          <w:szCs w:val="24"/>
        </w:rPr>
        <w:t>he  has</w:t>
      </w:r>
      <w:proofErr w:type="gramEnd"/>
      <w:r w:rsidR="00256CA6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£3,000 that’s £300 for each of his parish council’s. </w:t>
      </w:r>
      <w:r w:rsidR="00A6696C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There </w:t>
      </w:r>
      <w:proofErr w:type="gramStart"/>
      <w:r w:rsidR="00A6696C">
        <w:rPr>
          <w:rFonts w:asciiTheme="minorHAnsi" w:eastAsia="Times New Roman" w:hAnsiTheme="minorHAnsi" w:cstheme="minorHAnsi"/>
          <w:color w:val="1C212C"/>
          <w:sz w:val="24"/>
          <w:szCs w:val="24"/>
        </w:rPr>
        <w:t>are</w:t>
      </w:r>
      <w:proofErr w:type="gramEnd"/>
      <w:r w:rsidR="00A6696C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bigger project</w:t>
      </w:r>
    </w:p>
    <w:p w14:paraId="53B82325" w14:textId="63A84B41" w:rsidR="002B1FE8" w:rsidRDefault="00A6696C" w:rsidP="00A6696C">
      <w:pPr>
        <w:ind w:left="705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grants of up to £15,000 – possibly apply for a gazebo or the memorial restoration.   </w:t>
      </w:r>
      <w:r w:rsidR="00095E38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A member of the </w:t>
      </w:r>
      <w:r w:rsidR="00ED53BD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audience offered to take up the research into possible companies that carry out this type of work. </w:t>
      </w: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There was mention of the cherry trees that need trimming as look to be dying – Clerk to put on Fix My Street.  </w:t>
      </w:r>
      <w:proofErr w:type="gramStart"/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>Also</w:t>
      </w:r>
      <w:proofErr w:type="gramEnd"/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the Local Government Reorganisation will be announced in a few weeks.</w:t>
      </w:r>
      <w:r w:rsidR="00256CA6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</w:t>
      </w:r>
    </w:p>
    <w:p w14:paraId="2766B68E" w14:textId="77777777" w:rsidR="00A6696C" w:rsidRPr="008A49D3" w:rsidRDefault="00A6696C" w:rsidP="00A6696C">
      <w:pPr>
        <w:ind w:left="705"/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0361B165" w14:textId="1C295015" w:rsidR="00216583" w:rsidRDefault="008A49D3" w:rsidP="008A49D3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    </w:t>
      </w:r>
      <w:r w:rsidRPr="00256CA6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b)</w:t>
      </w:r>
      <w:r w:rsidR="002B1FE8" w:rsidRPr="008A49D3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District Councillor </w:t>
      </w:r>
      <w:r w:rsidR="00095E38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– Cllr Taylor informed the meeting that food </w:t>
      </w:r>
      <w:proofErr w:type="gramStart"/>
      <w:r w:rsidR="00095E38">
        <w:rPr>
          <w:rFonts w:asciiTheme="minorHAnsi" w:eastAsia="Times New Roman" w:hAnsiTheme="minorHAnsi" w:cstheme="minorHAnsi"/>
          <w:color w:val="1C212C"/>
          <w:sz w:val="24"/>
          <w:szCs w:val="24"/>
        </w:rPr>
        <w:t>caddy’s</w:t>
      </w:r>
      <w:proofErr w:type="gramEnd"/>
      <w:r w:rsidR="00095E38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would </w:t>
      </w:r>
    </w:p>
    <w:p w14:paraId="17435A14" w14:textId="105E654C" w:rsidR="00095E38" w:rsidRDefault="00095E38" w:rsidP="008A49D3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ab/>
        <w:t xml:space="preserve">     soon be issued for taking residents food waste and that he would forward an</w:t>
      </w:r>
    </w:p>
    <w:p w14:paraId="6FB739D2" w14:textId="7387CA40" w:rsidR="00095E38" w:rsidRPr="008A49D3" w:rsidRDefault="00095E38" w:rsidP="008A49D3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ab/>
        <w:t xml:space="preserve">     email regarding Storyteller in the Park.</w:t>
      </w:r>
    </w:p>
    <w:p w14:paraId="6E68C25D" w14:textId="77777777" w:rsidR="00216583" w:rsidRDefault="00216583" w:rsidP="00216583">
      <w:pPr>
        <w:pStyle w:val="ListParagraph"/>
        <w:ind w:left="1080"/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78EC2845" w14:textId="4AC72CDC" w:rsidR="002B1FE8" w:rsidRPr="00216583" w:rsidRDefault="002B1FE8" w:rsidP="00216583">
      <w:pP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  <w:r w:rsidRPr="0021658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0118.</w:t>
      </w:r>
      <w:r w:rsidR="008A49D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  </w:t>
      </w:r>
      <w:r w:rsidRPr="0021658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Update from Delegated Groups</w:t>
      </w:r>
    </w:p>
    <w:p w14:paraId="16D1D6BB" w14:textId="6E5E9E2F" w:rsidR="002B1FE8" w:rsidRPr="00216583" w:rsidRDefault="008A49D3" w:rsidP="00216583">
      <w:pPr>
        <w:ind w:left="360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      </w:t>
      </w:r>
      <w:r w:rsidR="00216583" w:rsidRPr="0021658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a)</w:t>
      </w:r>
      <w:r w:rsidR="002B1FE8" w:rsidRPr="00216583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Update from HR Committee </w:t>
      </w:r>
      <w:r w:rsidR="00095E38">
        <w:rPr>
          <w:rFonts w:asciiTheme="minorHAnsi" w:eastAsia="Times New Roman" w:hAnsiTheme="minorHAnsi" w:cstheme="minorHAnsi"/>
          <w:color w:val="1C212C"/>
          <w:sz w:val="24"/>
          <w:szCs w:val="24"/>
        </w:rPr>
        <w:t>– the Clerk will be due her 6mthly appraisal shortly</w:t>
      </w:r>
    </w:p>
    <w:p w14:paraId="0B277A8F" w14:textId="526B3B47" w:rsidR="002B1FE8" w:rsidRDefault="008A49D3" w:rsidP="00216583">
      <w:pPr>
        <w:ind w:firstLine="360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      </w:t>
      </w:r>
      <w:r w:rsidR="00216583" w:rsidRPr="00216583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b)</w:t>
      </w:r>
      <w:r w:rsidR="002B1FE8" w:rsidRPr="00216583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Update by the Highways Working Group</w:t>
      </w:r>
      <w:r w:rsidR="00095E38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– this is to be renamed Highways Update</w:t>
      </w:r>
    </w:p>
    <w:p w14:paraId="088A1964" w14:textId="34FCB957" w:rsidR="00ED53BD" w:rsidRDefault="00095E38" w:rsidP="00ED53BD">
      <w:pPr>
        <w:ind w:firstLine="360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   and will be given by Cllr Smith</w:t>
      </w:r>
      <w:r w:rsidR="00ED53BD">
        <w:rPr>
          <w:rFonts w:asciiTheme="minorHAnsi" w:eastAsia="Times New Roman" w:hAnsiTheme="minorHAnsi" w:cstheme="minorHAnsi"/>
          <w:color w:val="1C212C"/>
          <w:sz w:val="24"/>
          <w:szCs w:val="24"/>
        </w:rPr>
        <w:t>.</w:t>
      </w:r>
    </w:p>
    <w:p w14:paraId="0133DF59" w14:textId="77777777" w:rsidR="00ED53BD" w:rsidRDefault="00ED53BD" w:rsidP="00ED53BD">
      <w:pPr>
        <w:ind w:firstLine="360"/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76DE32B8" w14:textId="4881DDF5" w:rsidR="002B1FE8" w:rsidRPr="00ED53BD" w:rsidRDefault="00216583" w:rsidP="00ED53BD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ED53BD">
        <w:rPr>
          <w:b/>
          <w:bCs/>
          <w:sz w:val="24"/>
          <w:szCs w:val="24"/>
        </w:rPr>
        <w:t>011</w:t>
      </w:r>
      <w:r w:rsidRPr="00ED53BD">
        <w:rPr>
          <w:b/>
          <w:bCs/>
          <w:sz w:val="24"/>
          <w:szCs w:val="24"/>
        </w:rPr>
        <w:t>9</w:t>
      </w:r>
      <w:r w:rsidRPr="00ED53BD">
        <w:rPr>
          <w:b/>
          <w:bCs/>
          <w:sz w:val="24"/>
          <w:szCs w:val="24"/>
        </w:rPr>
        <w:t>.</w:t>
      </w:r>
      <w:r w:rsidRPr="00ED53BD">
        <w:rPr>
          <w:b/>
          <w:bCs/>
          <w:sz w:val="24"/>
          <w:szCs w:val="24"/>
        </w:rPr>
        <w:t xml:space="preserve"> </w:t>
      </w:r>
      <w:r w:rsidR="002B1FE8" w:rsidRPr="00ED53BD">
        <w:rPr>
          <w:b/>
          <w:bCs/>
          <w:sz w:val="24"/>
          <w:szCs w:val="24"/>
        </w:rPr>
        <w:t>Financial Update</w:t>
      </w:r>
      <w:r w:rsidR="00ED53BD">
        <w:rPr>
          <w:b/>
          <w:bCs/>
          <w:sz w:val="24"/>
          <w:szCs w:val="24"/>
        </w:rPr>
        <w:t xml:space="preserve"> – a) payments made since the last </w:t>
      </w:r>
      <w:proofErr w:type="gramStart"/>
      <w:r w:rsidR="00ED53BD">
        <w:rPr>
          <w:b/>
          <w:bCs/>
          <w:sz w:val="24"/>
          <w:szCs w:val="24"/>
        </w:rPr>
        <w:t>meeting:-</w:t>
      </w:r>
      <w:proofErr w:type="gramEnd"/>
    </w:p>
    <w:tbl>
      <w:tblPr>
        <w:tblW w:w="7964" w:type="dxa"/>
        <w:tblLook w:val="04A0" w:firstRow="1" w:lastRow="0" w:firstColumn="1" w:lastColumn="0" w:noHBand="0" w:noVBand="1"/>
      </w:tblPr>
      <w:tblGrid>
        <w:gridCol w:w="1821"/>
        <w:gridCol w:w="222"/>
        <w:gridCol w:w="14"/>
        <w:gridCol w:w="3180"/>
        <w:gridCol w:w="222"/>
        <w:gridCol w:w="1545"/>
        <w:gridCol w:w="960"/>
      </w:tblGrid>
      <w:tr w:rsidR="00ED53BD" w:rsidRPr="00ED53BD" w14:paraId="078C8D54" w14:textId="77777777" w:rsidTr="00ED53BD">
        <w:trPr>
          <w:trHeight w:val="375"/>
        </w:trPr>
        <w:tc>
          <w:tcPr>
            <w:tcW w:w="70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4DFD" w14:textId="5F48F0A2" w:rsidR="00ED53BD" w:rsidRPr="00ED53BD" w:rsidRDefault="00256CA6" w:rsidP="00ED53BD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56CA6">
              <w:rPr>
                <w:rFonts w:asciiTheme="minorHAnsi" w:eastAsia="Times New Roman" w:hAnsiTheme="minorHAnsi" w:cstheme="minorHAnsi"/>
                <w:b/>
                <w:bCs/>
                <w:color w:val="1C212C"/>
                <w:sz w:val="24"/>
                <w:szCs w:val="24"/>
              </w:rPr>
              <w:t xml:space="preserve">             </w:t>
            </w:r>
            <w:r w:rsidR="00ED53BD" w:rsidRPr="00ED53BD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EAST KEAL PARISH COUNCIL - Payment Sheet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A478" w14:textId="77777777" w:rsidR="00ED53BD" w:rsidRPr="00ED53BD" w:rsidRDefault="00ED53BD" w:rsidP="00ED53BD">
            <w:pPr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ED53BD" w:rsidRPr="00ED53BD" w14:paraId="54D1F3B0" w14:textId="77777777" w:rsidTr="00ED53BD">
        <w:trPr>
          <w:trHeight w:val="300"/>
        </w:trPr>
        <w:tc>
          <w:tcPr>
            <w:tcW w:w="5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7B33" w14:textId="77777777" w:rsidR="00ED53BD" w:rsidRPr="002E58AF" w:rsidRDefault="00ED53BD" w:rsidP="00ED53BD">
            <w:pPr>
              <w:rPr>
                <w:rFonts w:eastAsia="Times New Roman"/>
                <w:b/>
                <w:bCs/>
                <w:color w:val="000000"/>
              </w:rPr>
            </w:pPr>
            <w:r w:rsidRPr="002E58AF">
              <w:rPr>
                <w:rFonts w:eastAsia="Times New Roman"/>
                <w:b/>
                <w:bCs/>
                <w:color w:val="000000"/>
              </w:rPr>
              <w:t xml:space="preserve">11th </w:t>
            </w:r>
            <w:proofErr w:type="gramStart"/>
            <w:r w:rsidRPr="002E58AF">
              <w:rPr>
                <w:rFonts w:eastAsia="Times New Roman"/>
                <w:b/>
                <w:bCs/>
                <w:color w:val="000000"/>
              </w:rPr>
              <w:t>May  to</w:t>
            </w:r>
            <w:proofErr w:type="gramEnd"/>
            <w:r w:rsidRPr="002E58AF">
              <w:rPr>
                <w:rFonts w:eastAsia="Times New Roman"/>
                <w:b/>
                <w:bCs/>
                <w:color w:val="000000"/>
              </w:rPr>
              <w:t xml:space="preserve"> 30th June 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2966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E7AD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DA57A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3BD" w:rsidRPr="00ED53BD" w14:paraId="1B8E36AD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D57DB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22/05/2026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5ADA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456B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Zurich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0D1C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D319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£327.00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3D73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0A707885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52C8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22/05/2026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8485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AF32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D294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4133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£74.44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5F54D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395F493F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4F39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22/05/2026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0D6F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18FE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8E8F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C5F6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£69.50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492F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18C09121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C012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31/05/2026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A1F46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84C4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1FDB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E76E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3CC1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231A0445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70BD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01/06/2026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DBCA7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4322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B61D8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63ED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£74.44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74761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712335F4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8F1A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04/06/2026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AF97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F0D9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LALC subscription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8921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77BA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£172.46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F202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0A2ED363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BBF6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04/06/2026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C2FB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DF57" w14:textId="68B6EC85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The Keal</w:t>
            </w:r>
            <w:r>
              <w:rPr>
                <w:rFonts w:eastAsia="Times New Roman"/>
                <w:color w:val="000000"/>
              </w:rPr>
              <w:t>’</w:t>
            </w:r>
            <w:r w:rsidRPr="00ED53BD">
              <w:rPr>
                <w:rFonts w:eastAsia="Times New Roman"/>
                <w:color w:val="000000"/>
              </w:rPr>
              <w:t>s Village Hall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E35F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9A64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B0F0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15D7AA25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3B88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04/06/2026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9D96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3A6B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7D3D1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D490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£54.94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77C5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1C21C9CB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FE4C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11/06/2026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6D91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64A37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E117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29A4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£58.50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33CD7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77BC5BF1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72160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17/06/2026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8354B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5AC9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49103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D837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£91.60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6B54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23765A7E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01D79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29/06/2026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7543E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AB97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E63E6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3032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£60.50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4A623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1C73884F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5C15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29/06/2029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B4FF9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BBBB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Alan Samuels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B837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1A87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£47.50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9352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59CC4AFF" w14:textId="77777777" w:rsidTr="00ED53BD">
        <w:trPr>
          <w:trHeight w:val="300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F82C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30/06/2026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6FAD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20276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Bank fees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2EB3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6DF4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£7.00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01D2E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ED53BD" w:rsidRPr="00ED53BD" w14:paraId="1A17A183" w14:textId="77777777" w:rsidTr="00ED53BD">
        <w:trPr>
          <w:trHeight w:val="315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5F7F3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DA8E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32AE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26C9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53BC43C" w14:textId="77777777" w:rsidR="00ED53BD" w:rsidRPr="00ED53BD" w:rsidRDefault="00ED53BD" w:rsidP="00ED53BD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D53BD">
              <w:rPr>
                <w:rFonts w:eastAsia="Times New Roman"/>
                <w:b/>
                <w:bCs/>
                <w:color w:val="000000"/>
              </w:rPr>
              <w:t>£1,104.88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1C20" w14:textId="77777777" w:rsidR="00ED53BD" w:rsidRPr="00ED53BD" w:rsidRDefault="00ED53BD" w:rsidP="00ED53BD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11C09519" w14:textId="651C9FA6" w:rsidR="00ED53BD" w:rsidRDefault="00ED53BD" w:rsidP="00256CA6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2A51C5B8" w14:textId="77777777" w:rsidR="00ED53BD" w:rsidRDefault="00ED53BD" w:rsidP="00256CA6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449368BD" w14:textId="77777777" w:rsidR="00ED53BD" w:rsidRDefault="00ED53BD" w:rsidP="00256CA6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</w:p>
    <w:p w14:paraId="2C9B6012" w14:textId="0C92354D" w:rsidR="002B1FE8" w:rsidRPr="00256CA6" w:rsidRDefault="00256CA6" w:rsidP="00256CA6">
      <w:pPr>
        <w:ind w:firstLine="360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256CA6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</w:t>
      </w:r>
      <w:r w:rsidR="00216583" w:rsidRPr="00256CA6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b)</w:t>
      </w:r>
      <w:r w:rsidR="002B1FE8" w:rsidRPr="00256CA6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Bank Reconciliation Statement and Financial Report as at 25/06/2026</w:t>
      </w:r>
    </w:p>
    <w:p w14:paraId="5FC15706" w14:textId="77777777" w:rsidR="002B1FE8" w:rsidRDefault="002B1FE8" w:rsidP="002B1FE8">
      <w:pPr>
        <w:pStyle w:val="ListParagraph"/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</w:p>
    <w:tbl>
      <w:tblPr>
        <w:tblW w:w="5640" w:type="dxa"/>
        <w:tblLook w:val="04A0" w:firstRow="1" w:lastRow="0" w:firstColumn="1" w:lastColumn="0" w:noHBand="0" w:noVBand="1"/>
      </w:tblPr>
      <w:tblGrid>
        <w:gridCol w:w="1085"/>
        <w:gridCol w:w="1085"/>
        <w:gridCol w:w="1085"/>
        <w:gridCol w:w="1085"/>
        <w:gridCol w:w="1300"/>
      </w:tblGrid>
      <w:tr w:rsidR="00ED53BD" w:rsidRPr="00ED53BD" w14:paraId="4E3712DB" w14:textId="77777777" w:rsidTr="00ED53BD">
        <w:trPr>
          <w:trHeight w:val="30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6DB6" w14:textId="04D2DE21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             </w:t>
            </w:r>
            <w:r w:rsidRPr="00ED53BD">
              <w:rPr>
                <w:rFonts w:eastAsia="Times New Roman"/>
                <w:color w:val="000000"/>
              </w:rPr>
              <w:t xml:space="preserve">Bank balances as at 30th June </w:t>
            </w:r>
            <w:proofErr w:type="gramStart"/>
            <w:r w:rsidRPr="00ED53BD">
              <w:rPr>
                <w:rFonts w:eastAsia="Times New Roman"/>
                <w:color w:val="000000"/>
              </w:rPr>
              <w:t>2026:-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9BE2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</w:tr>
      <w:tr w:rsidR="00ED53BD" w:rsidRPr="00ED53BD" w14:paraId="2EBB6427" w14:textId="77777777" w:rsidTr="00ED53BD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B28D0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97174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4A54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5487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9AFC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3BD" w:rsidRPr="00ED53BD" w14:paraId="48199AA4" w14:textId="77777777" w:rsidTr="00ED53BD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E0541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8DB1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 xml:space="preserve">Current Account 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9B8A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C79D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£1,692.99</w:t>
            </w:r>
          </w:p>
        </w:tc>
      </w:tr>
      <w:tr w:rsidR="00ED53BD" w:rsidRPr="00ED53BD" w14:paraId="1DBE36A5" w14:textId="77777777" w:rsidTr="00ED53BD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5FCB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BCE5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Deposit Account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8858" w14:textId="77777777" w:rsidR="00ED53BD" w:rsidRPr="00ED53BD" w:rsidRDefault="00ED53BD" w:rsidP="00ED53B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41DA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  <w:r w:rsidRPr="00ED53BD">
              <w:rPr>
                <w:rFonts w:eastAsia="Times New Roman"/>
                <w:color w:val="000000"/>
              </w:rPr>
              <w:t>£7,520.84</w:t>
            </w:r>
          </w:p>
        </w:tc>
      </w:tr>
      <w:tr w:rsidR="00ED53BD" w:rsidRPr="00ED53BD" w14:paraId="72E96F4A" w14:textId="77777777" w:rsidTr="00ED53BD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0F3E" w14:textId="77777777" w:rsidR="00ED53BD" w:rsidRPr="00ED53BD" w:rsidRDefault="00ED53BD" w:rsidP="00ED53BD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72F3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29B50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0709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395E0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3BD" w:rsidRPr="00ED53BD" w14:paraId="6C2A36A7" w14:textId="77777777" w:rsidTr="00ED53BD">
        <w:trPr>
          <w:trHeight w:val="300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5D94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AC56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5A94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A0E0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ABA8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3BD" w:rsidRPr="00ED53BD" w14:paraId="778A7002" w14:textId="77777777" w:rsidTr="00ED53BD">
        <w:trPr>
          <w:trHeight w:val="315"/>
        </w:trPr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90B7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939E" w14:textId="5E72121B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F1E1D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958" w14:textId="77777777" w:rsidR="00ED53BD" w:rsidRPr="00ED53BD" w:rsidRDefault="00ED53BD" w:rsidP="00ED53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0DBB3B8" w14:textId="77777777" w:rsidR="00ED53BD" w:rsidRPr="00ED53BD" w:rsidRDefault="00ED53BD" w:rsidP="00ED53BD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ED53BD">
              <w:rPr>
                <w:rFonts w:eastAsia="Times New Roman"/>
                <w:b/>
                <w:bCs/>
                <w:color w:val="000000"/>
              </w:rPr>
              <w:t>£9,213.83</w:t>
            </w:r>
          </w:p>
        </w:tc>
      </w:tr>
    </w:tbl>
    <w:p w14:paraId="084689CD" w14:textId="292A969C" w:rsidR="00ED53BD" w:rsidRPr="00ED53BD" w:rsidRDefault="00ED53BD" w:rsidP="002B1FE8">
      <w:pPr>
        <w:pStyle w:val="ListParagraph"/>
        <w:ind w:left="644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ED53BD">
        <w:rPr>
          <w:rFonts w:asciiTheme="minorHAnsi" w:eastAsia="Times New Roman" w:hAnsiTheme="minorHAnsi" w:cstheme="minorHAnsi"/>
          <w:color w:val="1C212C"/>
          <w:sz w:val="24"/>
          <w:szCs w:val="24"/>
        </w:rPr>
        <w:t>Plus £2k in Santander which needs to be transferred to Unity Trust.</w:t>
      </w:r>
    </w:p>
    <w:p w14:paraId="36EC048A" w14:textId="00F1E26C" w:rsidR="00ED53BD" w:rsidRDefault="00ED53BD" w:rsidP="00ED53BD">
      <w:pPr>
        <w:pStyle w:val="ListParagraph"/>
        <w:tabs>
          <w:tab w:val="left" w:pos="5955"/>
        </w:tabs>
        <w:ind w:left="644"/>
        <w:rPr>
          <w:rFonts w:ascii="Berlin Sans FB" w:eastAsia="Times New Roman" w:hAnsi="Berlin Sans FB" w:cs="Arial"/>
          <w:color w:val="1C212C"/>
          <w:sz w:val="24"/>
          <w:szCs w:val="24"/>
        </w:rPr>
      </w:pPr>
      <w:r>
        <w:rPr>
          <w:rFonts w:ascii="Berlin Sans FB" w:eastAsia="Times New Roman" w:hAnsi="Berlin Sans FB" w:cs="Arial"/>
          <w:color w:val="1C212C"/>
          <w:sz w:val="24"/>
          <w:szCs w:val="24"/>
        </w:rPr>
        <w:tab/>
      </w:r>
    </w:p>
    <w:p w14:paraId="17345BC5" w14:textId="65C680EC" w:rsidR="002B1FE8" w:rsidRPr="002E58AF" w:rsidRDefault="002E58AF" w:rsidP="002E58AF">
      <w:pP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  <w:r w:rsidRPr="002E58AF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012</w:t>
      </w: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0</w:t>
      </w:r>
      <w:r w:rsidRPr="002E58AF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</w:t>
      </w:r>
      <w:r w:rsidR="002B1FE8" w:rsidRPr="002E58AF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Quotes for Painting Benches etc</w:t>
      </w:r>
    </w:p>
    <w:p w14:paraId="4EB15F32" w14:textId="63E96243" w:rsidR="002B1FE8" w:rsidRDefault="002E58AF" w:rsidP="002E58AF">
      <w:pPr>
        <w:ind w:left="600"/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 w:rsidRPr="002E58AF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The Clerk had contacted 6 firms for quotes for this work – 3 agreed to quote and of those 3 Mr Alan Samuels gave the best value plus the Parish Council already employ him as their Handyman so are aware of his standard of work.  </w:t>
      </w:r>
      <w:proofErr w:type="gramStart"/>
      <w:r w:rsidRPr="002E58AF">
        <w:rPr>
          <w:rFonts w:asciiTheme="minorHAnsi" w:eastAsia="Times New Roman" w:hAnsiTheme="minorHAnsi" w:cstheme="minorHAnsi"/>
          <w:color w:val="1C212C"/>
          <w:sz w:val="24"/>
          <w:szCs w:val="24"/>
        </w:rPr>
        <w:t>Therefore</w:t>
      </w:r>
      <w:proofErr w:type="gramEnd"/>
      <w:r w:rsidRPr="002E58AF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Mr Samuels was awarded the contract.</w:t>
      </w:r>
    </w:p>
    <w:p w14:paraId="4705C6D3" w14:textId="77777777" w:rsidR="002E58AF" w:rsidRPr="002E58AF" w:rsidRDefault="002E58AF" w:rsidP="002E58AF">
      <w:pP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</w:p>
    <w:p w14:paraId="059DD7B6" w14:textId="600CDA2F" w:rsidR="002B1FE8" w:rsidRDefault="002E58AF" w:rsidP="002E58AF">
      <w:pP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  <w:r w:rsidRPr="002E58AF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0121.</w:t>
      </w:r>
      <w:r w:rsidR="002B1FE8" w:rsidRPr="002E58AF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Hall Corner Concrete Mixer Rollovers </w:t>
      </w:r>
    </w:p>
    <w:p w14:paraId="5BC77133" w14:textId="77777777" w:rsidR="00947AE2" w:rsidRDefault="00F11B3F" w:rsidP="002E58AF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          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Cllr Roberts reported that he has been pushing for the bad bend where the concrete </w:t>
      </w:r>
    </w:p>
    <w:p w14:paraId="6F157F5F" w14:textId="77777777" w:rsidR="00947AE2" w:rsidRDefault="00947AE2" w:rsidP="002E58AF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   </w:t>
      </w:r>
      <w:r w:rsidR="00F11B3F"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mixers seem to come off the road to become 20mph from the current 30mph.  This </w:t>
      </w:r>
    </w:p>
    <w:p w14:paraId="4DF591E4" w14:textId="77777777" w:rsidR="00947AE2" w:rsidRDefault="00947AE2" w:rsidP="002E58AF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   </w:t>
      </w:r>
      <w:r w:rsidR="00F11B3F"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>can be</w:t>
      </w: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</w:t>
      </w:r>
      <w:r w:rsidR="00F11B3F"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evidenced by the 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>tachometers in the vehicles.  There is a report going to</w:t>
      </w: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</w:t>
      </w:r>
    </w:p>
    <w:p w14:paraId="7DC9E170" w14:textId="77777777" w:rsidR="00947AE2" w:rsidRDefault="00947AE2" w:rsidP="002E58AF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  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Committee at Lincolnshire County Council on 13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  <w:vertAlign w:val="superscript"/>
        </w:rPr>
        <w:t>th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July recommending this action.</w:t>
      </w:r>
    </w:p>
    <w:p w14:paraId="1CB3F62E" w14:textId="490E1423" w:rsidR="00947AE2" w:rsidRDefault="00947AE2" w:rsidP="002E58AF">
      <w:pPr>
        <w:rPr>
          <w:rFonts w:asciiTheme="minorHAnsi" w:eastAsia="Times New Roman" w:hAnsiTheme="minorHAnsi" w:cstheme="minorHAnsi"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</w:t>
      </w: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The Parish Council all agreed to endorse the statements sent through about this issue </w:t>
      </w:r>
    </w:p>
    <w:p w14:paraId="3FEC6102" w14:textId="77777777" w:rsidR="00652F46" w:rsidRDefault="00947AE2" w:rsidP="002E58AF">
      <w:pP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           </w:t>
      </w:r>
      <w:r w:rsidRPr="00947AE2">
        <w:rPr>
          <w:rFonts w:asciiTheme="minorHAnsi" w:eastAsia="Times New Roman" w:hAnsiTheme="minorHAnsi" w:cstheme="minorHAnsi"/>
          <w:color w:val="1C212C"/>
          <w:sz w:val="24"/>
          <w:szCs w:val="24"/>
        </w:rPr>
        <w:t>from the</w:t>
      </w:r>
      <w:r w:rsidR="00652F46">
        <w:rPr>
          <w:rFonts w:asciiTheme="minorHAnsi" w:eastAsia="Times New Roman" w:hAnsiTheme="minorHAnsi" w:cstheme="minorHAnsi"/>
          <w:color w:val="1C212C"/>
          <w:sz w:val="24"/>
          <w:szCs w:val="24"/>
        </w:rPr>
        <w:t xml:space="preserve"> Hall Corner Accident Group.</w:t>
      </w: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</w:t>
      </w:r>
      <w:r w:rsidR="002E58AF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  </w:t>
      </w:r>
    </w:p>
    <w:p w14:paraId="747B6775" w14:textId="41930324" w:rsidR="002E58AF" w:rsidRPr="002E58AF" w:rsidRDefault="002E58AF" w:rsidP="002E58AF">
      <w:pP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       </w:t>
      </w:r>
    </w:p>
    <w:p w14:paraId="13690CBA" w14:textId="641A4B02" w:rsidR="002B1FE8" w:rsidRDefault="00652F46" w:rsidP="00652F46">
      <w:pPr>
        <w:pStyle w:val="NoSpacing"/>
        <w:rPr>
          <w:b/>
          <w:bCs/>
          <w:sz w:val="24"/>
          <w:szCs w:val="24"/>
        </w:rPr>
      </w:pPr>
      <w:r w:rsidRPr="00652F46">
        <w:rPr>
          <w:b/>
          <w:bCs/>
          <w:sz w:val="24"/>
          <w:szCs w:val="24"/>
        </w:rPr>
        <w:t xml:space="preserve">0122. </w:t>
      </w:r>
      <w:proofErr w:type="gramStart"/>
      <w:r w:rsidRPr="00652F46">
        <w:rPr>
          <w:b/>
          <w:bCs/>
          <w:sz w:val="24"/>
          <w:szCs w:val="24"/>
        </w:rPr>
        <w:t>Planning</w:t>
      </w:r>
      <w:r>
        <w:rPr>
          <w:b/>
          <w:bCs/>
          <w:sz w:val="24"/>
          <w:szCs w:val="24"/>
        </w:rPr>
        <w:t>:-</w:t>
      </w:r>
      <w:proofErr w:type="gramEnd"/>
    </w:p>
    <w:p w14:paraId="63EE3CBA" w14:textId="77777777" w:rsidR="000C5FD4" w:rsidRDefault="00652F46" w:rsidP="005121B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b/>
          <w:bCs/>
          <w:sz w:val="24"/>
          <w:szCs w:val="24"/>
        </w:rPr>
        <w:t xml:space="preserve">a) </w:t>
      </w:r>
      <w:r w:rsidR="002B1FE8" w:rsidRPr="00652F46">
        <w:rPr>
          <w:rFonts w:asciiTheme="minorHAnsi" w:hAnsiTheme="minorHAnsi" w:cstheme="minorHAnsi"/>
          <w:sz w:val="24"/>
          <w:szCs w:val="24"/>
        </w:rPr>
        <w:t>00805/26/</w:t>
      </w:r>
      <w:r w:rsidR="002B1FE8" w:rsidRPr="00652F46">
        <w:rPr>
          <w:rFonts w:asciiTheme="minorHAnsi" w:hAnsiTheme="minorHAnsi" w:cstheme="minorHAnsi"/>
          <w:sz w:val="20"/>
          <w:szCs w:val="20"/>
        </w:rPr>
        <w:t>FUL</w:t>
      </w:r>
      <w:r w:rsidR="002B1FE8" w:rsidRPr="00652F46">
        <w:rPr>
          <w:rFonts w:asciiTheme="minorHAnsi" w:hAnsiTheme="minorHAnsi" w:cstheme="minorHAnsi"/>
          <w:sz w:val="24"/>
          <w:szCs w:val="24"/>
        </w:rPr>
        <w:t xml:space="preserve"> Land East </w:t>
      </w:r>
      <w:r w:rsidR="005121B8">
        <w:rPr>
          <w:rFonts w:asciiTheme="minorHAnsi" w:hAnsiTheme="minorHAnsi" w:cstheme="minorHAnsi"/>
          <w:sz w:val="24"/>
          <w:szCs w:val="24"/>
        </w:rPr>
        <w:t>o</w:t>
      </w:r>
      <w:r w:rsidR="002B1FE8" w:rsidRPr="00652F46">
        <w:rPr>
          <w:rFonts w:asciiTheme="minorHAnsi" w:hAnsiTheme="minorHAnsi" w:cstheme="minorHAnsi"/>
          <w:sz w:val="24"/>
          <w:szCs w:val="24"/>
        </w:rPr>
        <w:t xml:space="preserve">f Manor Farm Main Road Keal Cotes – 6 No. poultry units </w:t>
      </w:r>
      <w:r>
        <w:rPr>
          <w:rFonts w:asciiTheme="minorHAnsi" w:hAnsiTheme="minorHAnsi" w:cstheme="minorHAnsi"/>
          <w:sz w:val="24"/>
          <w:szCs w:val="24"/>
        </w:rPr>
        <w:t xml:space="preserve">- the </w:t>
      </w:r>
      <w:r w:rsidR="005121B8">
        <w:rPr>
          <w:rFonts w:asciiTheme="minorHAnsi" w:hAnsiTheme="minorHAnsi" w:cstheme="minorHAnsi"/>
          <w:sz w:val="24"/>
          <w:szCs w:val="24"/>
        </w:rPr>
        <w:t xml:space="preserve">Parish Council strongly oppose this application. </w:t>
      </w:r>
      <w:r>
        <w:rPr>
          <w:rFonts w:asciiTheme="minorHAnsi" w:hAnsiTheme="minorHAnsi" w:cstheme="minorHAnsi"/>
          <w:sz w:val="24"/>
          <w:szCs w:val="24"/>
        </w:rPr>
        <w:t xml:space="preserve">Chair has done an awful </w:t>
      </w:r>
      <w:r w:rsidR="005121B8">
        <w:rPr>
          <w:rFonts w:asciiTheme="minorHAnsi" w:hAnsiTheme="minorHAnsi" w:cstheme="minorHAnsi"/>
          <w:sz w:val="24"/>
          <w:szCs w:val="24"/>
        </w:rPr>
        <w:t xml:space="preserve">lot of </w:t>
      </w:r>
      <w:r>
        <w:rPr>
          <w:rFonts w:asciiTheme="minorHAnsi" w:hAnsiTheme="minorHAnsi" w:cstheme="minorHAnsi"/>
          <w:sz w:val="24"/>
          <w:szCs w:val="24"/>
        </w:rPr>
        <w:t xml:space="preserve">work </w:t>
      </w:r>
      <w:r w:rsidR="005121B8">
        <w:rPr>
          <w:rFonts w:asciiTheme="minorHAnsi" w:hAnsiTheme="minorHAnsi" w:cstheme="minorHAnsi"/>
          <w:sz w:val="24"/>
          <w:szCs w:val="24"/>
        </w:rPr>
        <w:t>to produce a very detailed document which itemises all the detrimental elements of the application on the residents.  The Chair and the Clerk will work together - along with the Campaign against Factory Farming – to ensure that all residents as far as possible are aware of these detrimental effects.  There will be a template for residents to use to object to ELDC and the full objection document approved by the Parish Councillors on the website.</w:t>
      </w:r>
    </w:p>
    <w:p w14:paraId="25994690" w14:textId="77777777" w:rsidR="000C5FD4" w:rsidRDefault="000C5FD4" w:rsidP="005121B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439E1DDF" w14:textId="77777777" w:rsidR="000C5FD4" w:rsidRDefault="000C5FD4" w:rsidP="000C5FD4">
      <w:pPr>
        <w:pStyle w:val="NoSpacing"/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121B8">
        <w:rPr>
          <w:rFonts w:asciiTheme="minorHAnsi" w:hAnsiTheme="minorHAnsi" w:cstheme="minorHAnsi"/>
          <w:sz w:val="24"/>
          <w:szCs w:val="24"/>
        </w:rPr>
        <w:t xml:space="preserve"> There is also an application on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121B8" w:rsidRPr="005121B8">
        <w:rPr>
          <w:sz w:val="24"/>
          <w:szCs w:val="24"/>
        </w:rPr>
        <w:t>Lincolnshire County Council planning portal for a</w:t>
      </w:r>
      <w:r w:rsidR="00FB21D0">
        <w:rPr>
          <w:sz w:val="24"/>
          <w:szCs w:val="24"/>
        </w:rPr>
        <w:t>n</w:t>
      </w:r>
    </w:p>
    <w:p w14:paraId="1D5255EC" w14:textId="77777777" w:rsidR="000C5FD4" w:rsidRDefault="000C5FD4" w:rsidP="000C5F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B21D0">
        <w:rPr>
          <w:sz w:val="24"/>
          <w:szCs w:val="24"/>
        </w:rPr>
        <w:t xml:space="preserve"> aerobic</w:t>
      </w:r>
      <w:r w:rsidR="005121B8" w:rsidRPr="005121B8">
        <w:rPr>
          <w:sz w:val="24"/>
          <w:szCs w:val="24"/>
        </w:rPr>
        <w:t xml:space="preserve"> </w:t>
      </w:r>
      <w:proofErr w:type="spellStart"/>
      <w:r w:rsidR="005121B8" w:rsidRPr="005121B8">
        <w:rPr>
          <w:sz w:val="24"/>
          <w:szCs w:val="24"/>
        </w:rPr>
        <w:t>biogester</w:t>
      </w:r>
      <w:proofErr w:type="spellEnd"/>
      <w:r w:rsidR="005121B8" w:rsidRPr="005121B8">
        <w:rPr>
          <w:sz w:val="24"/>
          <w:szCs w:val="24"/>
        </w:rPr>
        <w:t xml:space="preserve"> </w:t>
      </w:r>
      <w:r w:rsidR="00FB21D0">
        <w:rPr>
          <w:sz w:val="24"/>
          <w:szCs w:val="24"/>
        </w:rPr>
        <w:t xml:space="preserve">on the same site </w:t>
      </w:r>
      <w:r w:rsidR="005121B8" w:rsidRPr="005121B8">
        <w:rPr>
          <w:sz w:val="24"/>
          <w:szCs w:val="24"/>
        </w:rPr>
        <w:t>which the Parish Council will object to – Clerk is to</w:t>
      </w:r>
    </w:p>
    <w:p w14:paraId="26181485" w14:textId="7844FDFC" w:rsidR="005121B8" w:rsidRPr="005121B8" w:rsidRDefault="000C5FD4" w:rsidP="000C5FD4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121B8" w:rsidRPr="005121B8">
        <w:rPr>
          <w:sz w:val="24"/>
          <w:szCs w:val="24"/>
        </w:rPr>
        <w:t xml:space="preserve"> find out why the Parish Council wasn’t emailed about this application</w:t>
      </w:r>
      <w:r w:rsidR="005121B8">
        <w:rPr>
          <w:sz w:val="24"/>
          <w:szCs w:val="24"/>
        </w:rPr>
        <w:t xml:space="preserve"> </w:t>
      </w:r>
      <w:r w:rsidR="00FB21D0">
        <w:rPr>
          <w:sz w:val="24"/>
          <w:szCs w:val="24"/>
        </w:rPr>
        <w:t>(PL/0013/26).</w:t>
      </w:r>
    </w:p>
    <w:p w14:paraId="3181F0FD" w14:textId="77777777" w:rsidR="005121B8" w:rsidRDefault="005121B8" w:rsidP="005121B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0E4C7D48" w14:textId="4C37EDBB" w:rsidR="002B1FE8" w:rsidRDefault="005121B8" w:rsidP="005121B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  <w:r w:rsidRPr="005121B8">
        <w:rPr>
          <w:rFonts w:asciiTheme="minorHAnsi" w:hAnsiTheme="minorHAnsi" w:cstheme="minorHAnsi"/>
          <w:b/>
          <w:bCs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B1FE8" w:rsidRPr="00652F46">
        <w:rPr>
          <w:rFonts w:asciiTheme="minorHAnsi" w:hAnsiTheme="minorHAnsi" w:cstheme="minorHAnsi"/>
          <w:sz w:val="24"/>
          <w:szCs w:val="24"/>
        </w:rPr>
        <w:t>00862/26/</w:t>
      </w:r>
      <w:r w:rsidR="002B1FE8" w:rsidRPr="00652F46">
        <w:rPr>
          <w:rFonts w:asciiTheme="minorHAnsi" w:hAnsiTheme="minorHAnsi" w:cstheme="minorHAnsi"/>
          <w:sz w:val="20"/>
          <w:szCs w:val="20"/>
        </w:rPr>
        <w:t>FUL</w:t>
      </w:r>
      <w:r w:rsidR="002B1FE8" w:rsidRPr="00652F46">
        <w:rPr>
          <w:rFonts w:asciiTheme="minorHAnsi" w:hAnsiTheme="minorHAnsi" w:cstheme="minorHAnsi"/>
          <w:sz w:val="24"/>
          <w:szCs w:val="24"/>
        </w:rPr>
        <w:t xml:space="preserve"> Evergreen’s Miniature Railway, East Keal Bank, East Keal</w:t>
      </w:r>
      <w:r>
        <w:rPr>
          <w:rFonts w:asciiTheme="minorHAnsi" w:hAnsiTheme="minorHAnsi" w:cstheme="minorHAnsi"/>
          <w:sz w:val="24"/>
          <w:szCs w:val="24"/>
        </w:rPr>
        <w:t xml:space="preserve"> - the</w:t>
      </w:r>
      <w:r w:rsidR="00FB21D0">
        <w:rPr>
          <w:rFonts w:asciiTheme="minorHAnsi" w:hAnsiTheme="minorHAnsi" w:cstheme="minorHAnsi"/>
          <w:sz w:val="24"/>
          <w:szCs w:val="24"/>
        </w:rPr>
        <w:t xml:space="preserve"> Councillors had no objections to this </w:t>
      </w:r>
      <w:r w:rsidR="00FB21D0" w:rsidRPr="000C5FD4">
        <w:rPr>
          <w:rFonts w:asciiTheme="minorHAnsi" w:hAnsiTheme="minorHAnsi" w:cstheme="minorHAnsi"/>
          <w:sz w:val="24"/>
          <w:szCs w:val="24"/>
        </w:rPr>
        <w:t>planning application</w:t>
      </w:r>
      <w:r w:rsidR="00FB21D0">
        <w:rPr>
          <w:rFonts w:asciiTheme="minorHAnsi" w:hAnsiTheme="minorHAnsi" w:cstheme="minorHAnsi"/>
          <w:sz w:val="24"/>
          <w:szCs w:val="24"/>
        </w:rPr>
        <w:t>.</w:t>
      </w:r>
    </w:p>
    <w:p w14:paraId="62641F89" w14:textId="77777777" w:rsidR="00FB21D0" w:rsidRPr="00652F46" w:rsidRDefault="00FB21D0" w:rsidP="005121B8">
      <w:pPr>
        <w:pStyle w:val="NoSpacing"/>
        <w:ind w:left="720"/>
        <w:rPr>
          <w:rFonts w:asciiTheme="minorHAnsi" w:hAnsiTheme="minorHAnsi" w:cstheme="minorHAnsi"/>
          <w:sz w:val="24"/>
          <w:szCs w:val="24"/>
        </w:rPr>
      </w:pPr>
    </w:p>
    <w:p w14:paraId="35A523CA" w14:textId="77777777" w:rsidR="00FB21D0" w:rsidRPr="000C5FD4" w:rsidRDefault="00FB21D0" w:rsidP="00FB21D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C5FD4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0C5FD4">
        <w:rPr>
          <w:rFonts w:asciiTheme="minorHAnsi" w:hAnsiTheme="minorHAnsi" w:cstheme="minorHAnsi"/>
          <w:b/>
          <w:bCs/>
          <w:sz w:val="24"/>
          <w:szCs w:val="24"/>
        </w:rPr>
        <w:t>c)</w:t>
      </w:r>
      <w:r w:rsidRPr="000C5FD4">
        <w:rPr>
          <w:rFonts w:asciiTheme="minorHAnsi" w:hAnsiTheme="minorHAnsi" w:cstheme="minorHAnsi"/>
          <w:sz w:val="24"/>
          <w:szCs w:val="24"/>
        </w:rPr>
        <w:t xml:space="preserve"> Pig Units – there isn’t a new planning application in for these units – the Clerk</w:t>
      </w:r>
    </w:p>
    <w:p w14:paraId="230BA1B9" w14:textId="77777777" w:rsidR="000C5FD4" w:rsidRDefault="00FB21D0" w:rsidP="00FB21D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0C5FD4">
        <w:rPr>
          <w:rFonts w:asciiTheme="minorHAnsi" w:hAnsiTheme="minorHAnsi" w:cstheme="minorHAnsi"/>
          <w:sz w:val="24"/>
          <w:szCs w:val="24"/>
        </w:rPr>
        <w:t xml:space="preserve">                  rang the Planning Department </w:t>
      </w:r>
      <w:r w:rsidR="000C5FD4">
        <w:rPr>
          <w:rFonts w:asciiTheme="minorHAnsi" w:hAnsiTheme="minorHAnsi" w:cstheme="minorHAnsi"/>
          <w:sz w:val="24"/>
          <w:szCs w:val="24"/>
        </w:rPr>
        <w:t>-</w:t>
      </w:r>
      <w:r w:rsidRPr="000C5FD4">
        <w:rPr>
          <w:rFonts w:asciiTheme="minorHAnsi" w:hAnsiTheme="minorHAnsi" w:cstheme="minorHAnsi"/>
          <w:sz w:val="24"/>
          <w:szCs w:val="24"/>
        </w:rPr>
        <w:t xml:space="preserve"> apparently this could be Permitted </w:t>
      </w:r>
      <w:r w:rsidR="000C5FD4">
        <w:rPr>
          <w:rFonts w:asciiTheme="minorHAnsi" w:hAnsiTheme="minorHAnsi" w:cstheme="minorHAnsi"/>
          <w:sz w:val="24"/>
          <w:szCs w:val="24"/>
        </w:rPr>
        <w:t>D</w:t>
      </w:r>
      <w:r w:rsidRPr="000C5FD4">
        <w:rPr>
          <w:rFonts w:asciiTheme="minorHAnsi" w:hAnsiTheme="minorHAnsi" w:cstheme="minorHAnsi"/>
          <w:sz w:val="24"/>
          <w:szCs w:val="24"/>
        </w:rPr>
        <w:t>evelopment</w:t>
      </w:r>
    </w:p>
    <w:p w14:paraId="276EF10D" w14:textId="67D1E835" w:rsidR="002B1FE8" w:rsidRPr="000C5FD4" w:rsidRDefault="000C5FD4" w:rsidP="00FB21D0">
      <w:pPr>
        <w:pStyle w:val="NoSpacing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FB21D0" w:rsidRPr="000C5FD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B21D0" w:rsidRPr="000C5FD4">
        <w:rPr>
          <w:rFonts w:asciiTheme="minorHAnsi" w:hAnsiTheme="minorHAnsi" w:cstheme="minorHAnsi"/>
          <w:sz w:val="24"/>
          <w:szCs w:val="24"/>
        </w:rPr>
        <w:t>due to the size of the site.</w:t>
      </w:r>
    </w:p>
    <w:p w14:paraId="3E09E93C" w14:textId="77777777" w:rsidR="0069033B" w:rsidRPr="00FB21D0" w:rsidRDefault="0069033B" w:rsidP="00FB21D0">
      <w:pPr>
        <w:pStyle w:val="NoSpacing"/>
        <w:rPr>
          <w:rFonts w:asciiTheme="minorHAnsi" w:hAnsiTheme="minorHAnsi" w:cstheme="minorHAnsi"/>
        </w:rPr>
      </w:pPr>
    </w:p>
    <w:p w14:paraId="4946BADF" w14:textId="6FCA1554" w:rsidR="002B1FE8" w:rsidRPr="0069033B" w:rsidRDefault="00FB21D0" w:rsidP="0069033B">
      <w:pPr>
        <w:pStyle w:val="NoSpacing"/>
        <w:rPr>
          <w:b/>
          <w:bCs/>
          <w:sz w:val="24"/>
          <w:szCs w:val="24"/>
        </w:rPr>
      </w:pPr>
      <w:r w:rsidRPr="0069033B">
        <w:rPr>
          <w:rFonts w:cstheme="minorBidi"/>
          <w:b/>
          <w:bCs/>
          <w:sz w:val="24"/>
          <w:szCs w:val="24"/>
        </w:rPr>
        <w:t xml:space="preserve">0123. </w:t>
      </w:r>
      <w:r w:rsidR="002B1FE8" w:rsidRPr="0069033B">
        <w:rPr>
          <w:b/>
          <w:bCs/>
          <w:sz w:val="24"/>
          <w:szCs w:val="24"/>
        </w:rPr>
        <w:t>Village Green Plan</w:t>
      </w:r>
    </w:p>
    <w:p w14:paraId="43F74C7C" w14:textId="77777777" w:rsidR="0069033B" w:rsidRDefault="0069033B" w:rsidP="0069033B">
      <w:pPr>
        <w:pStyle w:val="NoSpacing"/>
      </w:pPr>
      <w:r>
        <w:t xml:space="preserve">             The Clerk informed the meeting that she has put in for a Highways licence to install another</w:t>
      </w:r>
    </w:p>
    <w:p w14:paraId="397BD8F3" w14:textId="35765045" w:rsidR="002B1FE8" w:rsidRDefault="0069033B" w:rsidP="0069033B">
      <w:pPr>
        <w:pStyle w:val="NoSpacing"/>
      </w:pPr>
      <w:r>
        <w:t xml:space="preserve">              bench and a bike rack.  Then she had rang Highways and was awaiting their response.</w:t>
      </w:r>
    </w:p>
    <w:p w14:paraId="2D7CE2F9" w14:textId="77777777" w:rsidR="0069033B" w:rsidRDefault="0069033B" w:rsidP="0069033B">
      <w:pPr>
        <w:pStyle w:val="NoSpacing"/>
      </w:pPr>
    </w:p>
    <w:p w14:paraId="0408C4FB" w14:textId="33940D85" w:rsidR="002B1FE8" w:rsidRPr="0069033B" w:rsidRDefault="0069033B" w:rsidP="0069033B">
      <w:pPr>
        <w:pStyle w:val="NoSpacing"/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</w:pPr>
      <w:r w:rsidRPr="0069033B">
        <w:rPr>
          <w:rFonts w:asciiTheme="minorHAnsi" w:hAnsiTheme="minorHAnsi" w:cstheme="minorHAnsi"/>
          <w:b/>
          <w:bCs/>
          <w:sz w:val="24"/>
          <w:szCs w:val="24"/>
        </w:rPr>
        <w:t xml:space="preserve">0124.  </w:t>
      </w:r>
      <w:r w:rsidR="002B1FE8" w:rsidRPr="0069033B"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>Matters arising for next meeting</w:t>
      </w:r>
      <w:r>
        <w:rPr>
          <w:rFonts w:asciiTheme="minorHAnsi" w:eastAsia="Times New Roman" w:hAnsiTheme="minorHAnsi" w:cstheme="minorHAnsi"/>
          <w:b/>
          <w:bCs/>
          <w:color w:val="1C212C"/>
          <w:sz w:val="24"/>
          <w:szCs w:val="24"/>
        </w:rPr>
        <w:t xml:space="preserve"> - </w:t>
      </w:r>
      <w:r w:rsidRPr="0069033B">
        <w:rPr>
          <w:rFonts w:asciiTheme="minorHAnsi" w:eastAsia="Times New Roman" w:hAnsiTheme="minorHAnsi" w:cstheme="minorHAnsi"/>
          <w:color w:val="1C212C"/>
          <w:sz w:val="24"/>
          <w:szCs w:val="24"/>
        </w:rPr>
        <w:t>none</w:t>
      </w:r>
    </w:p>
    <w:p w14:paraId="6E74A1DA" w14:textId="77777777" w:rsidR="005B747D" w:rsidRDefault="005B747D" w:rsidP="0069457B">
      <w:pPr>
        <w:pStyle w:val="NoSpacing"/>
        <w:rPr>
          <w:rFonts w:ascii="Calibri Light" w:hAnsi="Calibri Light" w:cs="Calibri Light"/>
          <w:b/>
          <w:bCs/>
          <w:sz w:val="24"/>
          <w:szCs w:val="24"/>
        </w:rPr>
      </w:pPr>
    </w:p>
    <w:p w14:paraId="518E83B4" w14:textId="778A5EB9" w:rsidR="0069033B" w:rsidRPr="0069033B" w:rsidRDefault="0069033B" w:rsidP="0069457B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  <w:r w:rsidRPr="0069033B">
        <w:rPr>
          <w:rFonts w:asciiTheme="minorHAnsi" w:hAnsiTheme="minorHAnsi" w:cstheme="minorHAnsi"/>
          <w:b/>
          <w:bCs/>
          <w:sz w:val="24"/>
          <w:szCs w:val="24"/>
        </w:rPr>
        <w:t>Next Parish Council Meeting – Thursday 3</w:t>
      </w:r>
      <w:r w:rsidRPr="0069033B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rd</w:t>
      </w:r>
      <w:r w:rsidRPr="0069033B">
        <w:rPr>
          <w:rFonts w:asciiTheme="minorHAnsi" w:hAnsiTheme="minorHAnsi" w:cstheme="minorHAnsi"/>
          <w:b/>
          <w:bCs/>
          <w:sz w:val="24"/>
          <w:szCs w:val="24"/>
        </w:rPr>
        <w:t xml:space="preserve"> September 2026</w:t>
      </w:r>
      <w:bookmarkEnd w:id="0"/>
      <w:bookmarkEnd w:id="1"/>
    </w:p>
    <w:sectPr w:rsidR="0069033B" w:rsidRPr="0069033B" w:rsidSect="00AF136B">
      <w:pgSz w:w="11906" w:h="16838"/>
      <w:pgMar w:top="510" w:right="1440" w:bottom="14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0832" w14:textId="77777777" w:rsidR="006F18D7" w:rsidRDefault="006F18D7" w:rsidP="00751D75">
      <w:r>
        <w:separator/>
      </w:r>
    </w:p>
  </w:endnote>
  <w:endnote w:type="continuationSeparator" w:id="0">
    <w:p w14:paraId="22769544" w14:textId="77777777" w:rsidR="006F18D7" w:rsidRDefault="006F18D7" w:rsidP="007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49C4" w14:textId="77777777" w:rsidR="006F18D7" w:rsidRDefault="006F18D7" w:rsidP="00751D75">
      <w:r>
        <w:separator/>
      </w:r>
    </w:p>
  </w:footnote>
  <w:footnote w:type="continuationSeparator" w:id="0">
    <w:p w14:paraId="76282791" w14:textId="77777777" w:rsidR="006F18D7" w:rsidRDefault="006F18D7" w:rsidP="007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411"/>
    <w:multiLevelType w:val="hybridMultilevel"/>
    <w:tmpl w:val="181C654C"/>
    <w:lvl w:ilvl="0" w:tplc="FFFFFFFF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34B0C"/>
    <w:multiLevelType w:val="hybridMultilevel"/>
    <w:tmpl w:val="45B0E6B4"/>
    <w:lvl w:ilvl="0" w:tplc="9408843A">
      <w:start w:val="112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B79D7"/>
    <w:multiLevelType w:val="hybridMultilevel"/>
    <w:tmpl w:val="A95E1F92"/>
    <w:lvl w:ilvl="0" w:tplc="CEEA9654">
      <w:start w:val="1"/>
      <w:numFmt w:val="lowerRoman"/>
      <w:lvlText w:val="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424698A"/>
    <w:multiLevelType w:val="hybridMultilevel"/>
    <w:tmpl w:val="D68E9FF0"/>
    <w:lvl w:ilvl="0" w:tplc="798A0C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E6F0B"/>
    <w:multiLevelType w:val="hybridMultilevel"/>
    <w:tmpl w:val="F7E2319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A95FA3"/>
    <w:multiLevelType w:val="hybridMultilevel"/>
    <w:tmpl w:val="0AF22788"/>
    <w:lvl w:ilvl="0" w:tplc="3280A10E">
      <w:start w:val="112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17304"/>
    <w:multiLevelType w:val="hybridMultilevel"/>
    <w:tmpl w:val="D3982E36"/>
    <w:lvl w:ilvl="0" w:tplc="B4D846D6">
      <w:start w:val="5"/>
      <w:numFmt w:val="decimalZero"/>
      <w:lvlText w:val="%1."/>
      <w:lvlJc w:val="left"/>
      <w:pPr>
        <w:ind w:left="945" w:hanging="5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3020B"/>
    <w:multiLevelType w:val="hybridMultilevel"/>
    <w:tmpl w:val="18525B2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4B75DA"/>
    <w:multiLevelType w:val="hybridMultilevel"/>
    <w:tmpl w:val="295E7540"/>
    <w:lvl w:ilvl="0" w:tplc="E0CA419A">
      <w:start w:val="119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16E08"/>
    <w:multiLevelType w:val="hybridMultilevel"/>
    <w:tmpl w:val="1D48D832"/>
    <w:lvl w:ilvl="0" w:tplc="B7DE6CBE">
      <w:start w:val="4"/>
      <w:numFmt w:val="decimalZero"/>
      <w:lvlText w:val="%1."/>
      <w:lvlJc w:val="left"/>
      <w:pPr>
        <w:ind w:left="90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D18F5"/>
    <w:multiLevelType w:val="hybridMultilevel"/>
    <w:tmpl w:val="392A6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84666C"/>
    <w:multiLevelType w:val="hybridMultilevel"/>
    <w:tmpl w:val="409CF2BC"/>
    <w:lvl w:ilvl="0" w:tplc="A6DE463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6C87C8C"/>
    <w:multiLevelType w:val="multilevel"/>
    <w:tmpl w:val="40B4CC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7F17FC5"/>
    <w:multiLevelType w:val="hybridMultilevel"/>
    <w:tmpl w:val="181C654C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323F34"/>
    <w:multiLevelType w:val="hybridMultilevel"/>
    <w:tmpl w:val="EDE86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A1BF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153AD6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F1221"/>
    <w:multiLevelType w:val="hybridMultilevel"/>
    <w:tmpl w:val="D108C028"/>
    <w:lvl w:ilvl="0" w:tplc="0AF6D3B2">
      <w:start w:val="121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247"/>
    <w:multiLevelType w:val="hybridMultilevel"/>
    <w:tmpl w:val="FE4A19D4"/>
    <w:lvl w:ilvl="0" w:tplc="5A5AC248">
      <w:start w:val="121"/>
      <w:numFmt w:val="decimalZero"/>
      <w:lvlText w:val="%1.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16A6E"/>
    <w:multiLevelType w:val="hybridMultilevel"/>
    <w:tmpl w:val="A6D84FAE"/>
    <w:lvl w:ilvl="0" w:tplc="DDF6DF7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3CE6BEE"/>
    <w:multiLevelType w:val="hybridMultilevel"/>
    <w:tmpl w:val="59A8FBD2"/>
    <w:lvl w:ilvl="0" w:tplc="046C0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156EB9"/>
    <w:multiLevelType w:val="hybridMultilevel"/>
    <w:tmpl w:val="7F92760E"/>
    <w:lvl w:ilvl="0" w:tplc="5928B684">
      <w:start w:val="119"/>
      <w:numFmt w:val="decimalZero"/>
      <w:lvlText w:val="%1."/>
      <w:lvlJc w:val="left"/>
      <w:pPr>
        <w:ind w:left="795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864591">
    <w:abstractNumId w:val="14"/>
  </w:num>
  <w:num w:numId="2" w16cid:durableId="1409419856">
    <w:abstractNumId w:val="3"/>
  </w:num>
  <w:num w:numId="3" w16cid:durableId="1089618258">
    <w:abstractNumId w:val="17"/>
  </w:num>
  <w:num w:numId="4" w16cid:durableId="905068527">
    <w:abstractNumId w:val="12"/>
  </w:num>
  <w:num w:numId="5" w16cid:durableId="1896503226">
    <w:abstractNumId w:val="18"/>
  </w:num>
  <w:num w:numId="6" w16cid:durableId="452599768">
    <w:abstractNumId w:val="13"/>
  </w:num>
  <w:num w:numId="7" w16cid:durableId="1580484930">
    <w:abstractNumId w:val="10"/>
  </w:num>
  <w:num w:numId="8" w16cid:durableId="318777725">
    <w:abstractNumId w:val="11"/>
  </w:num>
  <w:num w:numId="9" w16cid:durableId="1391424128">
    <w:abstractNumId w:val="2"/>
  </w:num>
  <w:num w:numId="10" w16cid:durableId="301662434">
    <w:abstractNumId w:val="0"/>
  </w:num>
  <w:num w:numId="11" w16cid:durableId="1880555521">
    <w:abstractNumId w:val="9"/>
  </w:num>
  <w:num w:numId="12" w16cid:durableId="2009402443">
    <w:abstractNumId w:val="6"/>
  </w:num>
  <w:num w:numId="13" w16cid:durableId="487940759">
    <w:abstractNumId w:val="4"/>
  </w:num>
  <w:num w:numId="14" w16cid:durableId="1456292475">
    <w:abstractNumId w:val="7"/>
  </w:num>
  <w:num w:numId="15" w16cid:durableId="1827239758">
    <w:abstractNumId w:val="19"/>
  </w:num>
  <w:num w:numId="16" w16cid:durableId="789085578">
    <w:abstractNumId w:val="8"/>
  </w:num>
  <w:num w:numId="17" w16cid:durableId="971133654">
    <w:abstractNumId w:val="5"/>
  </w:num>
  <w:num w:numId="18" w16cid:durableId="1449930970">
    <w:abstractNumId w:val="1"/>
  </w:num>
  <w:num w:numId="19" w16cid:durableId="1252660279">
    <w:abstractNumId w:val="16"/>
  </w:num>
  <w:num w:numId="20" w16cid:durableId="12606055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1D"/>
    <w:rsid w:val="0000009C"/>
    <w:rsid w:val="00046636"/>
    <w:rsid w:val="00051803"/>
    <w:rsid w:val="00074E72"/>
    <w:rsid w:val="00077F4A"/>
    <w:rsid w:val="000922C4"/>
    <w:rsid w:val="00095E38"/>
    <w:rsid w:val="000B4004"/>
    <w:rsid w:val="000C5FD4"/>
    <w:rsid w:val="000F2E58"/>
    <w:rsid w:val="00127E42"/>
    <w:rsid w:val="00163B51"/>
    <w:rsid w:val="00167A1D"/>
    <w:rsid w:val="00175C9C"/>
    <w:rsid w:val="001A0ED1"/>
    <w:rsid w:val="00216583"/>
    <w:rsid w:val="00230989"/>
    <w:rsid w:val="00232C57"/>
    <w:rsid w:val="00256CA6"/>
    <w:rsid w:val="0028192D"/>
    <w:rsid w:val="00294C48"/>
    <w:rsid w:val="0029594A"/>
    <w:rsid w:val="002B1FE8"/>
    <w:rsid w:val="002C12D6"/>
    <w:rsid w:val="002D1508"/>
    <w:rsid w:val="002E42D0"/>
    <w:rsid w:val="002E58AF"/>
    <w:rsid w:val="00304DB6"/>
    <w:rsid w:val="003522B1"/>
    <w:rsid w:val="0036276A"/>
    <w:rsid w:val="00364C8B"/>
    <w:rsid w:val="00381152"/>
    <w:rsid w:val="003A29C8"/>
    <w:rsid w:val="004876C4"/>
    <w:rsid w:val="004A2354"/>
    <w:rsid w:val="005121B8"/>
    <w:rsid w:val="00513C18"/>
    <w:rsid w:val="00536E1B"/>
    <w:rsid w:val="005372BC"/>
    <w:rsid w:val="00546092"/>
    <w:rsid w:val="00562687"/>
    <w:rsid w:val="0056417A"/>
    <w:rsid w:val="00581D20"/>
    <w:rsid w:val="00587782"/>
    <w:rsid w:val="005A369C"/>
    <w:rsid w:val="005B747D"/>
    <w:rsid w:val="005D0E9E"/>
    <w:rsid w:val="005D238A"/>
    <w:rsid w:val="005D2F55"/>
    <w:rsid w:val="005D6018"/>
    <w:rsid w:val="005E385C"/>
    <w:rsid w:val="005E4C90"/>
    <w:rsid w:val="006455A5"/>
    <w:rsid w:val="0064745F"/>
    <w:rsid w:val="0065259D"/>
    <w:rsid w:val="00652F46"/>
    <w:rsid w:val="006669D6"/>
    <w:rsid w:val="00677088"/>
    <w:rsid w:val="0069033B"/>
    <w:rsid w:val="0069457B"/>
    <w:rsid w:val="006962DB"/>
    <w:rsid w:val="006D0FF5"/>
    <w:rsid w:val="006D4C8A"/>
    <w:rsid w:val="006E4DCD"/>
    <w:rsid w:val="006F18D7"/>
    <w:rsid w:val="006F5B99"/>
    <w:rsid w:val="00705694"/>
    <w:rsid w:val="00717E52"/>
    <w:rsid w:val="007441EC"/>
    <w:rsid w:val="00751D75"/>
    <w:rsid w:val="007579DE"/>
    <w:rsid w:val="00791CB7"/>
    <w:rsid w:val="007A5BE9"/>
    <w:rsid w:val="007F0C21"/>
    <w:rsid w:val="00812CEF"/>
    <w:rsid w:val="00875174"/>
    <w:rsid w:val="008818C2"/>
    <w:rsid w:val="008A0437"/>
    <w:rsid w:val="008A49D3"/>
    <w:rsid w:val="008B159D"/>
    <w:rsid w:val="00911C96"/>
    <w:rsid w:val="00933AC3"/>
    <w:rsid w:val="00947AE2"/>
    <w:rsid w:val="00951CA2"/>
    <w:rsid w:val="0098487B"/>
    <w:rsid w:val="009E6358"/>
    <w:rsid w:val="00A6696C"/>
    <w:rsid w:val="00A764EC"/>
    <w:rsid w:val="00AA3BEA"/>
    <w:rsid w:val="00AA5A9F"/>
    <w:rsid w:val="00AC19E4"/>
    <w:rsid w:val="00AF136B"/>
    <w:rsid w:val="00B02F99"/>
    <w:rsid w:val="00B04C40"/>
    <w:rsid w:val="00B0780E"/>
    <w:rsid w:val="00B15223"/>
    <w:rsid w:val="00B174EE"/>
    <w:rsid w:val="00B228FC"/>
    <w:rsid w:val="00B36B35"/>
    <w:rsid w:val="00B37D00"/>
    <w:rsid w:val="00B46A7E"/>
    <w:rsid w:val="00B634A8"/>
    <w:rsid w:val="00BC5444"/>
    <w:rsid w:val="00BD1D5C"/>
    <w:rsid w:val="00C209A4"/>
    <w:rsid w:val="00C35EDC"/>
    <w:rsid w:val="00C41301"/>
    <w:rsid w:val="00C46238"/>
    <w:rsid w:val="00C57EA6"/>
    <w:rsid w:val="00C72087"/>
    <w:rsid w:val="00CA383C"/>
    <w:rsid w:val="00CC6DCB"/>
    <w:rsid w:val="00CF5823"/>
    <w:rsid w:val="00D075A6"/>
    <w:rsid w:val="00D322AC"/>
    <w:rsid w:val="00D70ADF"/>
    <w:rsid w:val="00D876B4"/>
    <w:rsid w:val="00D90E36"/>
    <w:rsid w:val="00DE077F"/>
    <w:rsid w:val="00DE11DA"/>
    <w:rsid w:val="00E13A87"/>
    <w:rsid w:val="00E22662"/>
    <w:rsid w:val="00E743F5"/>
    <w:rsid w:val="00EA46F8"/>
    <w:rsid w:val="00EA55F6"/>
    <w:rsid w:val="00EB4EA3"/>
    <w:rsid w:val="00ED53BD"/>
    <w:rsid w:val="00EF18BA"/>
    <w:rsid w:val="00F067D8"/>
    <w:rsid w:val="00F11B3F"/>
    <w:rsid w:val="00F427B3"/>
    <w:rsid w:val="00F5682E"/>
    <w:rsid w:val="00F569D3"/>
    <w:rsid w:val="00F742B5"/>
    <w:rsid w:val="00F75908"/>
    <w:rsid w:val="00FB21D0"/>
    <w:rsid w:val="00FD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157DB"/>
  <w15:chartTrackingRefBased/>
  <w15:docId w15:val="{725234A3-03A6-42AB-8A59-BAEDEC45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A1D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A1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A1D"/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A1D"/>
    <w:rPr>
      <w:rFonts w:eastAsiaTheme="majorEastAsia" w:cstheme="majorBidi"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A1D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A1D"/>
    <w:rPr>
      <w:rFonts w:eastAsiaTheme="majorEastAsia" w:cstheme="majorBidi"/>
      <w:color w:val="595959" w:themeColor="text1" w:themeTint="A6"/>
      <w:kern w:val="0"/>
      <w:sz w:val="22"/>
      <w:szCs w:val="22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A1D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A1D"/>
    <w:rPr>
      <w:rFonts w:eastAsiaTheme="majorEastAsia" w:cstheme="majorBidi"/>
      <w:color w:val="272727" w:themeColor="text1" w:themeTint="D8"/>
      <w:kern w:val="0"/>
      <w:sz w:val="22"/>
      <w:szCs w:val="22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67A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A1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A1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67A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A1D"/>
    <w:rPr>
      <w:rFonts w:ascii="Calibri" w:hAnsi="Calibri" w:cs="Calibri"/>
      <w:i/>
      <w:iCs/>
      <w:color w:val="404040" w:themeColor="text1" w:themeTint="BF"/>
      <w:kern w:val="0"/>
      <w:sz w:val="22"/>
      <w:szCs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67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A1D"/>
    <w:rPr>
      <w:rFonts w:ascii="Calibri" w:hAnsi="Calibri" w:cs="Calibri"/>
      <w:i/>
      <w:iCs/>
      <w:color w:val="2F5496" w:themeColor="accent1" w:themeShade="BF"/>
      <w:kern w:val="0"/>
      <w:sz w:val="22"/>
      <w:szCs w:val="22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67A1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A1D"/>
  </w:style>
  <w:style w:type="paragraph" w:styleId="Header">
    <w:name w:val="header"/>
    <w:basedOn w:val="Normal"/>
    <w:link w:val="Head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1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D75"/>
    <w:rPr>
      <w:rFonts w:ascii="Calibri" w:hAnsi="Calibri" w:cs="Calibri"/>
      <w:kern w:val="0"/>
      <w:sz w:val="22"/>
      <w:szCs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46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A7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9457B"/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0C1DD-4674-4789-B99E-CC8DA987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clerk@eastkealparishcouncil.gov.uk</cp:lastModifiedBy>
  <cp:revision>7</cp:revision>
  <cp:lastPrinted>2026-07-04T16:50:00Z</cp:lastPrinted>
  <dcterms:created xsi:type="dcterms:W3CDTF">2026-07-04T17:02:00Z</dcterms:created>
  <dcterms:modified xsi:type="dcterms:W3CDTF">2026-07-05T07:52:00Z</dcterms:modified>
</cp:coreProperties>
</file>